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867A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3B6516D">
      <w:pPr>
        <w:pStyle w:val="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评分办法</w:t>
      </w:r>
    </w:p>
    <w:tbl>
      <w:tblPr>
        <w:tblStyle w:val="4"/>
        <w:tblW w:w="9541" w:type="dxa"/>
        <w:tblInd w:w="-8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1"/>
        <w:gridCol w:w="1250"/>
        <w:gridCol w:w="5550"/>
      </w:tblGrid>
      <w:tr w14:paraId="60FD7F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13EAF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评审项目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99B2D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分值</w:t>
            </w:r>
          </w:p>
        </w:tc>
        <w:tc>
          <w:tcPr>
            <w:tcW w:w="5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E2525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依据</w:t>
            </w:r>
          </w:p>
        </w:tc>
      </w:tr>
      <w:tr w14:paraId="1FDB469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2F09F5">
            <w:pPr>
              <w:ind w:firstLine="1470" w:firstLineChars="7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投标报价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0B4FC8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60</w:t>
            </w:r>
          </w:p>
        </w:tc>
        <w:tc>
          <w:tcPr>
            <w:tcW w:w="5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906FA9">
            <w:pPr>
              <w:pStyle w:val="2"/>
              <w:ind w:left="105" w:leftChars="50" w:right="105" w:rightChars="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本项评审步骤：</w:t>
            </w:r>
          </w:p>
          <w:p w14:paraId="6F9F36DF">
            <w:pPr>
              <w:pStyle w:val="2"/>
              <w:ind w:left="105" w:leftChars="50" w:right="105" w:rightChars="50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1.评标价的确认：评标委员会对所有实质性响应招标文件要求的投标报价进行核查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本次招标实行总体报价，不对子项进行单独报价，报价视同对全部子项进行响应</w:t>
            </w:r>
            <w:r>
              <w:rPr>
                <w:rFonts w:hint="eastAsia" w:ascii="仿宋" w:hAnsi="仿宋" w:eastAsia="仿宋" w:cs="仿宋"/>
                <w:highlight w:val="none"/>
              </w:rPr>
              <w:t>。</w:t>
            </w:r>
          </w:p>
          <w:p w14:paraId="1BBC6AD0">
            <w:pPr>
              <w:pStyle w:val="2"/>
              <w:ind w:left="105" w:leftChars="50" w:right="105" w:rightChars="50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2.评标基准价：评标价最低的为评标基准价。</w:t>
            </w:r>
          </w:p>
          <w:p w14:paraId="4AC2EB27">
            <w:pPr>
              <w:pStyle w:val="2"/>
              <w:ind w:left="105" w:leftChars="50" w:right="105" w:rightChars="50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3.投标报价得分计算：评标价为评标基准价的得满分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highlight w:val="none"/>
              </w:rPr>
              <w:t>分。其他供应商的投标报价得分统一按下列公式计算：投标报价得分=（评标基准价/评标价）*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highlight w:val="none"/>
              </w:rPr>
              <w:t>。（保留小数点后两位，第三位四舍五入）</w:t>
            </w:r>
          </w:p>
          <w:p w14:paraId="358260A5">
            <w:pPr>
              <w:ind w:left="105" w:leftChars="50" w:right="105" w:rightChars="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注：1.评标价（含一个或同时多个）低于其他有效供应商的评标价平均值50%时，评标委员会应当要求该供应商作出书面说明并提供相关证明材料。该供应商不能合理说明或不能提供相关证明材料的，视作该投标为无效投标。</w:t>
            </w:r>
          </w:p>
        </w:tc>
      </w:tr>
      <w:tr w14:paraId="55FC36F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6827B3">
            <w:pPr>
              <w:ind w:firstLine="1260" w:firstLineChars="6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供应商业绩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FE96C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5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B23441">
            <w:pPr>
              <w:ind w:left="105" w:leftChars="50" w:right="105" w:rightChars="50"/>
              <w:jc w:val="left"/>
              <w:rPr>
                <w:rFonts w:ascii="仿宋" w:hAnsi="仿宋" w:eastAsia="仿宋" w:cs="仿宋"/>
                <w:highlight w:val="cyan"/>
              </w:rPr>
            </w:pPr>
            <w:r>
              <w:rPr>
                <w:rFonts w:hint="eastAsia" w:ascii="仿宋" w:hAnsi="仿宋" w:eastAsia="仿宋" w:cs="仿宋"/>
              </w:rPr>
              <w:t>业绩合同</w:t>
            </w:r>
            <w:r>
              <w:rPr>
                <w:rFonts w:hint="eastAsia" w:ascii="仿宋" w:hAnsi="仿宋" w:eastAsia="仿宋" w:cs="仿宋"/>
                <w:highlight w:val="none"/>
              </w:rPr>
              <w:t>签订时间应自开标之日起上推</w:t>
            </w:r>
            <w:r>
              <w:rPr>
                <w:rFonts w:hint="eastAsia" w:ascii="仿宋" w:hAnsi="仿宋" w:eastAsia="仿宋" w:cs="仿宋"/>
                <w:b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highlight w:val="none"/>
              </w:rPr>
              <w:t>年内，签订同类采购合同的，有一项加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highlight w:val="none"/>
              </w:rPr>
              <w:t>分，加满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highlight w:val="none"/>
              </w:rPr>
              <w:t>分为止。</w:t>
            </w:r>
          </w:p>
          <w:p w14:paraId="228A7054">
            <w:pPr>
              <w:ind w:left="105" w:leftChars="50" w:right="105" w:rightChars="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（投标文件中须提供业绩合同，签订时间以合同为准，复印件或扫描件应能辨识双方公章、签订时间、金额，并加盖供应商公章）</w:t>
            </w:r>
          </w:p>
        </w:tc>
      </w:tr>
      <w:tr w14:paraId="08904F3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2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EBD9C1">
            <w:pPr>
              <w:ind w:right="105" w:rightChars="50" w:firstLine="1470" w:firstLineChars="700"/>
              <w:jc w:val="left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施工材料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041DFC">
            <w:pPr>
              <w:ind w:left="105" w:leftChars="50" w:right="105" w:rightChars="5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24</w:t>
            </w:r>
          </w:p>
        </w:tc>
        <w:tc>
          <w:tcPr>
            <w:tcW w:w="5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E011DC">
            <w:pPr>
              <w:ind w:left="105" w:leftChars="50" w:right="105" w:rightChars="50"/>
              <w:jc w:val="left"/>
              <w:rPr>
                <w:rFonts w:hint="default" w:ascii="仿宋" w:hAnsi="仿宋" w:eastAsia="仿宋" w:cs="仿宋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  <w:t>投标方需明确标注施工材料品牌，未标注此项不得分。投标方应提供采购需求中带*使用材料的相关证明材料（如质检报告）供评审使用，未提供视为无法证明。整体优秀得19至24分；整体良好得9至16分；整体合格得1至8分，整体不合格不得分。</w:t>
            </w:r>
          </w:p>
        </w:tc>
      </w:tr>
      <w:tr w14:paraId="731C476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7EB254">
            <w:pPr>
              <w:ind w:right="105" w:rightChars="50" w:firstLine="1470" w:firstLineChars="7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售后服务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AFD06">
            <w:pPr>
              <w:ind w:left="105" w:leftChars="50" w:right="105" w:rightChars="5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5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AE0E51">
            <w:pPr>
              <w:pStyle w:val="2"/>
              <w:numPr>
                <w:ilvl w:val="0"/>
                <w:numId w:val="0"/>
              </w:numPr>
              <w:ind w:right="105" w:rightChars="50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在原有提供两年质保期基础上每承诺增加一年质保加5分，最多增加两年质保期。</w:t>
            </w:r>
          </w:p>
        </w:tc>
      </w:tr>
    </w:tbl>
    <w:p w14:paraId="560A99D6">
      <w:pPr>
        <w:spacing w:line="276" w:lineRule="auto"/>
        <w:rPr>
          <w:szCs w:val="21"/>
          <w:lang w:bidi="he-IL"/>
        </w:rPr>
      </w:pPr>
      <w:r>
        <w:rPr>
          <w:rFonts w:hint="eastAsia" w:ascii="宋体" w:hAnsi="宋体" w:cs="宋体"/>
          <w:szCs w:val="21"/>
          <w:lang w:bidi="he-IL"/>
        </w:rPr>
        <w:t>注：1</w:t>
      </w:r>
      <w:r>
        <w:rPr>
          <w:rFonts w:hint="eastAsia" w:ascii="宋体" w:hAnsi="宋体" w:cs="宋体"/>
          <w:szCs w:val="21"/>
          <w:lang w:val="en-US" w:eastAsia="zh-CN" w:bidi="he-IL"/>
        </w:rPr>
        <w:t>.</w:t>
      </w:r>
      <w:r>
        <w:rPr>
          <w:rFonts w:hint="eastAsia" w:ascii="宋体" w:hAnsi="宋体" w:cs="宋体"/>
          <w:szCs w:val="21"/>
        </w:rPr>
        <w:t>以上评分标准中要求的相关证明材料，投标人需提供清晰扫描件加盖公章放入投标文件中；</w:t>
      </w: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投标人必须对其投标时提供的有关资料的真实性负责，一旦查出有弄虚作假行为，按有关法律法规处理。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1D9B315-7CEC-4EBA-812E-9C9792996A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292F972-EEAA-4C46-92FC-A574A51D64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jM2ZTMwMDRjNTY3YjRjMDcwM2Q0Zjg5ZDljZWYifQ=="/>
  </w:docVars>
  <w:rsids>
    <w:rsidRoot w:val="00C957EF"/>
    <w:rsid w:val="004852E2"/>
    <w:rsid w:val="00C957EF"/>
    <w:rsid w:val="00F64152"/>
    <w:rsid w:val="096C754B"/>
    <w:rsid w:val="09EB437E"/>
    <w:rsid w:val="0DE94861"/>
    <w:rsid w:val="0EF852E6"/>
    <w:rsid w:val="118B4A19"/>
    <w:rsid w:val="11EF5E0A"/>
    <w:rsid w:val="123C2B81"/>
    <w:rsid w:val="153B7254"/>
    <w:rsid w:val="1D107296"/>
    <w:rsid w:val="2AA07E80"/>
    <w:rsid w:val="2AA44A58"/>
    <w:rsid w:val="30142680"/>
    <w:rsid w:val="3A957BD3"/>
    <w:rsid w:val="44DD7095"/>
    <w:rsid w:val="46C80A25"/>
    <w:rsid w:val="479C4F25"/>
    <w:rsid w:val="49B6554E"/>
    <w:rsid w:val="4D80774B"/>
    <w:rsid w:val="4EA93604"/>
    <w:rsid w:val="559E3CDE"/>
    <w:rsid w:val="55AC7690"/>
    <w:rsid w:val="59900DD5"/>
    <w:rsid w:val="5B386973"/>
    <w:rsid w:val="5BA9788A"/>
    <w:rsid w:val="62846D29"/>
    <w:rsid w:val="682624BA"/>
    <w:rsid w:val="68A3568E"/>
    <w:rsid w:val="6BFF48D7"/>
    <w:rsid w:val="6DE43259"/>
    <w:rsid w:val="6FF21235"/>
    <w:rsid w:val="749A44CF"/>
    <w:rsid w:val="76C959EF"/>
    <w:rsid w:val="775C09F5"/>
    <w:rsid w:val="78B74F24"/>
    <w:rsid w:val="78E97B0F"/>
    <w:rsid w:val="7CFB5723"/>
    <w:rsid w:val="7F30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qFormat/>
    <w:uiPriority w:val="0"/>
    <w:pPr>
      <w:jc w:val="left"/>
    </w:pPr>
  </w:style>
  <w:style w:type="paragraph" w:styleId="3">
    <w:name w:val="index 4"/>
    <w:basedOn w:val="1"/>
    <w:next w:val="1"/>
    <w:semiHidden/>
    <w:unhideWhenUsed/>
    <w:qFormat/>
    <w:uiPriority w:val="99"/>
    <w:pPr>
      <w:ind w:left="600" w:leftChars="600"/>
    </w:pPr>
  </w:style>
  <w:style w:type="character" w:customStyle="1" w:styleId="6">
    <w:name w:val="批注文字 Char"/>
    <w:basedOn w:val="5"/>
    <w:link w:val="2"/>
    <w:qFormat/>
    <w:uiPriority w:val="0"/>
    <w:rPr>
      <w:rFonts w:ascii="Calibri" w:hAnsi="Calibri" w:eastAsia="宋体" w:cs="Times New Roman"/>
    </w:r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</Words>
  <Characters>674</Characters>
  <Lines>13</Lines>
  <Paragraphs>3</Paragraphs>
  <TotalTime>131</TotalTime>
  <ScaleCrop>false</ScaleCrop>
  <LinksUpToDate>false</LinksUpToDate>
  <CharactersWithSpaces>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2023-01-16T23:27:00Z</dcterms:created>
  <dc:creator>Lenovo</dc:creator>
  <cp:lastModifiedBy>影之羽翼</cp:lastModifiedBy>
  <cp:lastPrinted>2023-09-22T07:37:00Z</cp:lastPrinted>
  <dcterms:modified xsi:type="dcterms:W3CDTF">2025-12-02T01:37:56Z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8227A3D8CAB241F08D29FA406820CB79_13</vt:lpwstr>
  </property>
  <property fmtid="{D5CDD505-2E9C-101B-9397-08002B2CF9AE}" pid="4" name="KSOTemplateDocerSaveRecord">
    <vt:lpwstr>eyJoZGlkIjoiZjkwNjI0MGM3OGZlN2I3MTcyNTMxYjkxMDEzNDliMDkiLCJ1c2VySWQiOiI1MjAzNzUzNDMifQ==</vt:lpwstr>
  </property>
</Properties>
</file>